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4C3272" w:rsidRDefault="005F1ABE" w:rsidP="005F1ABE">
      <w:pPr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Nadležni trgovački sud </w:t>
      </w:r>
      <w:r w:rsidR="001E1543" w:rsidRPr="004C3272">
        <w:rPr>
          <w:rFonts w:ascii="Times New Roman" w:hAnsi="Times New Roman"/>
          <w:lang w:val="pl-PL"/>
        </w:rPr>
        <w:t xml:space="preserve"> </w:t>
      </w:r>
      <w:r w:rsidR="001E1543" w:rsidRPr="004C3272">
        <w:rPr>
          <w:rFonts w:ascii="Times New Roman" w:hAnsi="Times New Roman"/>
          <w:b/>
          <w:u w:val="single"/>
          <w:lang w:val="pl-PL"/>
        </w:rPr>
        <w:t>ZAGREB</w:t>
      </w:r>
    </w:p>
    <w:p w:rsidR="005F1ABE" w:rsidRPr="004C3272" w:rsidRDefault="005F1ABE" w:rsidP="005F1ABE">
      <w:pPr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Poslovni broj spisa </w:t>
      </w:r>
      <w:r w:rsidR="001E1543" w:rsidRPr="004C3272">
        <w:rPr>
          <w:rFonts w:ascii="Times New Roman" w:hAnsi="Times New Roman"/>
          <w:b/>
          <w:u w:val="single"/>
          <w:lang w:val="pl-PL"/>
        </w:rPr>
        <w:t>St-</w:t>
      </w:r>
      <w:r w:rsidR="00A120BE">
        <w:rPr>
          <w:rFonts w:ascii="Times New Roman" w:hAnsi="Times New Roman"/>
          <w:b/>
          <w:u w:val="single"/>
          <w:lang w:val="pl-PL"/>
        </w:rPr>
        <w:t>4625/16</w:t>
      </w:r>
    </w:p>
    <w:p w:rsidR="001E1543" w:rsidRPr="004C3272" w:rsidRDefault="005F1ABE" w:rsidP="005F1ABE">
      <w:pPr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Dužnik (ime i prezime / tvrtka ili naziv, OIB, adresa / </w:t>
      </w:r>
      <w:r w:rsidR="001E1543" w:rsidRPr="004C3272">
        <w:rPr>
          <w:rFonts w:ascii="Times New Roman" w:hAnsi="Times New Roman"/>
          <w:lang w:val="pl-PL"/>
        </w:rPr>
        <w:t xml:space="preserve">sjedište) </w:t>
      </w:r>
    </w:p>
    <w:p w:rsidR="005F1ABE" w:rsidRPr="004C3272" w:rsidRDefault="00A120BE" w:rsidP="005F1ABE">
      <w:pPr>
        <w:rPr>
          <w:rFonts w:ascii="Times New Roman" w:hAnsi="Times New Roman"/>
          <w:b/>
          <w:u w:val="single"/>
          <w:lang w:val="pl-PL"/>
        </w:rPr>
      </w:pPr>
      <w:r>
        <w:rPr>
          <w:rFonts w:ascii="Times New Roman" w:hAnsi="Times New Roman"/>
          <w:b/>
          <w:u w:val="single"/>
          <w:lang w:val="pl-PL"/>
        </w:rPr>
        <w:t>TENIS CENTAR IVA MAJOLI</w:t>
      </w:r>
      <w:r w:rsidR="00117D2D">
        <w:rPr>
          <w:rFonts w:ascii="Times New Roman" w:hAnsi="Times New Roman"/>
          <w:b/>
          <w:u w:val="single"/>
          <w:lang w:val="pl-PL"/>
        </w:rPr>
        <w:t xml:space="preserve"> d.o.o. u stečaju, Zagreb, </w:t>
      </w:r>
      <w:r>
        <w:rPr>
          <w:rFonts w:ascii="Times New Roman" w:hAnsi="Times New Roman"/>
          <w:b/>
          <w:u w:val="single"/>
          <w:lang w:val="pl-PL"/>
        </w:rPr>
        <w:t xml:space="preserve">Jurjevska 65a, </w:t>
      </w:r>
      <w:r w:rsidR="001E1543" w:rsidRPr="004C3272">
        <w:rPr>
          <w:rFonts w:ascii="Times New Roman" w:hAnsi="Times New Roman"/>
          <w:b/>
          <w:u w:val="single"/>
          <w:lang w:val="pl-PL"/>
        </w:rPr>
        <w:t xml:space="preserve"> OIB:</w:t>
      </w:r>
      <w:r>
        <w:rPr>
          <w:rFonts w:ascii="Times New Roman" w:hAnsi="Times New Roman"/>
          <w:b/>
          <w:u w:val="single"/>
          <w:lang w:val="pl-PL"/>
        </w:rPr>
        <w:t>54504093416</w:t>
      </w:r>
    </w:p>
    <w:p w:rsidR="005F1ABE" w:rsidRPr="004C3272" w:rsidRDefault="005F1ABE" w:rsidP="005F1ABE">
      <w:pPr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>Završni račun sadrži: I. račun prihoda i rashoda (izračun ostatka), II. završnu bilancu (fakultativno), III. završni izvještaj stečajnoga upravitelja i IV. završni (diobni) popis.</w:t>
      </w:r>
    </w:p>
    <w:p w:rsidR="005F1ABE" w:rsidRPr="004C3272" w:rsidRDefault="005F1ABE" w:rsidP="005F1ABE">
      <w:pPr>
        <w:spacing w:after="120"/>
        <w:jc w:val="both"/>
        <w:rPr>
          <w:i/>
        </w:rPr>
      </w:pPr>
    </w:p>
    <w:p w:rsidR="005F1ABE" w:rsidRPr="004C3272" w:rsidRDefault="005F1ABE" w:rsidP="005F1ABE">
      <w:pPr>
        <w:spacing w:line="360" w:lineRule="auto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I. RAČUN PRIHODA I RASHODA </w:t>
      </w: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Ra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un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 </w:t>
      </w:r>
      <w:r w:rsidR="001E1543" w:rsidRPr="004C3272">
        <w:rPr>
          <w:rFonts w:ascii="Times New Roman" w:hAnsi="Times New Roman"/>
          <w:lang w:val="pl-PL"/>
        </w:rPr>
        <w:t>izrađen je 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temelju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teku</w:t>
      </w:r>
      <w:r w:rsidRPr="004C3272">
        <w:rPr>
          <w:rFonts w:ascii="Times New Roman" w:hAnsi="Times New Roman"/>
        </w:rPr>
        <w:t>ć</w:t>
      </w:r>
      <w:r w:rsidRPr="004C3272">
        <w:rPr>
          <w:rFonts w:ascii="Times New Roman" w:hAnsi="Times New Roman"/>
          <w:lang w:val="pl-PL"/>
        </w:rPr>
        <w:t>eg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 xml:space="preserve">knjigovodstva, pri čemu </w:t>
      </w:r>
      <w:r w:rsidR="00336FD7" w:rsidRPr="004C3272">
        <w:rPr>
          <w:rFonts w:ascii="Times New Roman" w:hAnsi="Times New Roman"/>
          <w:lang w:val="pl-PL"/>
        </w:rPr>
        <w:t>su obuhvaćene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sve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financijske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promjene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formi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tijekom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kronolo</w:t>
      </w:r>
      <w:r w:rsidRPr="004C3272">
        <w:rPr>
          <w:rFonts w:ascii="Times New Roman" w:hAnsi="Times New Roman"/>
        </w:rPr>
        <w:t>š</w:t>
      </w:r>
      <w:r w:rsidRPr="004C3272">
        <w:rPr>
          <w:rFonts w:ascii="Times New Roman" w:hAnsi="Times New Roman"/>
          <w:lang w:val="pl-PL"/>
        </w:rPr>
        <w:t>kom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redu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razvrsta</w:t>
      </w:r>
      <w:r w:rsidR="00336FD7" w:rsidRPr="004C3272">
        <w:rPr>
          <w:rFonts w:ascii="Times New Roman" w:hAnsi="Times New Roman"/>
          <w:lang w:val="pl-PL"/>
        </w:rPr>
        <w:t>n</w:t>
      </w:r>
      <w:r w:rsidRPr="004C3272">
        <w:rPr>
          <w:rFonts w:ascii="Times New Roman" w:hAnsi="Times New Roman"/>
          <w:lang w:val="pl-PL"/>
        </w:rPr>
        <w:t>i  prema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stvarnim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kriterijima</w:t>
      </w:r>
      <w:r w:rsidRPr="004C3272">
        <w:rPr>
          <w:rFonts w:ascii="Times New Roman" w:hAnsi="Times New Roman"/>
        </w:rPr>
        <w:t xml:space="preserve"> (</w:t>
      </w:r>
      <w:r w:rsidRPr="004C3272">
        <w:rPr>
          <w:rFonts w:ascii="Times New Roman" w:hAnsi="Times New Roman"/>
          <w:lang w:val="pl-PL"/>
        </w:rPr>
        <w:t>vrstama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). </w:t>
      </w:r>
      <w:r w:rsidR="00336FD7" w:rsidRPr="004C3272">
        <w:rPr>
          <w:rFonts w:ascii="Times New Roman" w:hAnsi="Times New Roman"/>
        </w:rPr>
        <w:t>P</w:t>
      </w:r>
      <w:r w:rsidRPr="004C3272">
        <w:rPr>
          <w:rFonts w:ascii="Times New Roman" w:hAnsi="Times New Roman"/>
          <w:lang w:val="pl-PL"/>
        </w:rPr>
        <w:t>rilož</w:t>
      </w:r>
      <w:r w:rsidR="00336FD7" w:rsidRPr="004C3272">
        <w:rPr>
          <w:rFonts w:ascii="Times New Roman" w:hAnsi="Times New Roman"/>
          <w:lang w:val="pl-PL"/>
        </w:rPr>
        <w:t xml:space="preserve">ene su 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sve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potrebne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potvrde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kako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bi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osigurala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mogu</w:t>
      </w:r>
      <w:r w:rsidRPr="004C3272">
        <w:rPr>
          <w:rFonts w:ascii="Times New Roman" w:hAnsi="Times New Roman"/>
        </w:rPr>
        <w:t>ć</w:t>
      </w:r>
      <w:r w:rsidRPr="004C3272">
        <w:rPr>
          <w:rFonts w:ascii="Times New Roman" w:hAnsi="Times New Roman"/>
          <w:lang w:val="pl-PL"/>
        </w:rPr>
        <w:t>nost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ispitivanja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navedenih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podataka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urednog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vo</w:t>
      </w:r>
      <w:r w:rsidRPr="004C3272">
        <w:rPr>
          <w:rFonts w:ascii="Times New Roman" w:hAnsi="Times New Roman"/>
        </w:rPr>
        <w:t>đ</w:t>
      </w:r>
      <w:r w:rsidRPr="004C3272">
        <w:rPr>
          <w:rFonts w:ascii="Times New Roman" w:hAnsi="Times New Roman"/>
          <w:lang w:val="pl-PL"/>
        </w:rPr>
        <w:t>enja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financija.</w:t>
      </w:r>
    </w:p>
    <w:p w:rsidR="001E1543" w:rsidRPr="004C3272" w:rsidRDefault="001E1543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  <w:lang w:val="pl-PL"/>
        </w:rPr>
        <w:t>Isti se nalazi u privitku izvješća na propisanom obrascu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5F1ABE" w:rsidRPr="004C3272" w:rsidRDefault="005F1ABE" w:rsidP="005F1ABE">
      <w:pPr>
        <w:spacing w:line="360" w:lineRule="auto"/>
        <w:jc w:val="both"/>
        <w:rPr>
          <w:i/>
        </w:rPr>
      </w:pP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II. ZAVRŠNA BILANCA </w:t>
      </w: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Bilanca </w:t>
      </w:r>
      <w:r w:rsidR="001E1543" w:rsidRPr="004C3272">
        <w:rPr>
          <w:rFonts w:ascii="Times New Roman" w:hAnsi="Times New Roman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izra</w:t>
      </w:r>
      <w:r w:rsidRPr="004C3272">
        <w:rPr>
          <w:rFonts w:ascii="Times New Roman" w:hAnsi="Times New Roman"/>
        </w:rPr>
        <w:t>đ</w:t>
      </w:r>
      <w:r w:rsidRPr="004C3272">
        <w:rPr>
          <w:rFonts w:ascii="Times New Roman" w:hAnsi="Times New Roman"/>
          <w:lang w:val="pl-PL"/>
        </w:rPr>
        <w:t>ena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usporedbi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pregledom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imovine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imovine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obveza</w:t>
      </w:r>
      <w:r w:rsidRPr="004C3272">
        <w:rPr>
          <w:rFonts w:ascii="Times New Roman" w:hAnsi="Times New Roman"/>
        </w:rPr>
        <w:t xml:space="preserve"> (č</w:t>
      </w:r>
      <w:r w:rsidRPr="004C3272">
        <w:rPr>
          <w:rFonts w:ascii="Times New Roman" w:hAnsi="Times New Roman"/>
          <w:lang w:val="pl-PL"/>
        </w:rPr>
        <w:t>lanak</w:t>
      </w:r>
      <w:r w:rsidRPr="004C3272">
        <w:rPr>
          <w:rFonts w:ascii="Times New Roman" w:hAnsi="Times New Roman"/>
        </w:rPr>
        <w:t xml:space="preserve"> 223. </w:t>
      </w:r>
      <w:r w:rsidRPr="004C3272">
        <w:rPr>
          <w:rFonts w:ascii="Times New Roman" w:hAnsi="Times New Roman"/>
          <w:lang w:val="pl-PL"/>
        </w:rPr>
        <w:t>Stečajnog zakona</w:t>
      </w:r>
      <w:r w:rsidRPr="004C3272">
        <w:rPr>
          <w:rFonts w:ascii="Times New Roman" w:hAnsi="Times New Roman"/>
        </w:rPr>
        <w:t xml:space="preserve">)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predstavlja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unski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broj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ani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rezultat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cjelokupne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aktivnosti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upravitelja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upravljanju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unov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predmeta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mase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</w:rPr>
        <w:t xml:space="preserve"> </w:t>
      </w:r>
      <w:r w:rsidR="001E1543" w:rsidRPr="004C3272">
        <w:rPr>
          <w:rFonts w:ascii="Times New Roman" w:hAnsi="Times New Roman"/>
        </w:rPr>
        <w:t>Iz iste je</w:t>
      </w:r>
      <w:r w:rsidRPr="004C3272">
        <w:rPr>
          <w:rFonts w:ascii="Times New Roman" w:hAnsi="Times New Roman"/>
        </w:rPr>
        <w:t xml:space="preserve"> vidljivo </w:t>
      </w:r>
      <w:r w:rsidRPr="004C3272">
        <w:rPr>
          <w:rFonts w:ascii="Times New Roman" w:hAnsi="Times New Roman"/>
          <w:lang w:val="pl-PL"/>
        </w:rPr>
        <w:t>kakvo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stanje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mase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zate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etku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kako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ono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procijenjeno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koja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prava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istaknuta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koji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predmeti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kraju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unov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eni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koja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prava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realizirana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</w:rPr>
        <w:t xml:space="preserve"> </w:t>
      </w:r>
    </w:p>
    <w:p w:rsidR="001E1543" w:rsidRPr="004C3272" w:rsidRDefault="001E1543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  <w:lang w:val="pl-PL"/>
        </w:rPr>
        <w:t>Završna bilanca se nalazi u privitku na propisanom obrascu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4C3272" w:rsidRPr="004C3272" w:rsidRDefault="004C3272" w:rsidP="005F1ABE">
      <w:pPr>
        <w:spacing w:after="120"/>
        <w:jc w:val="both"/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III. ZAVRŠNI IZVJEŠTAJ STEČAJNOGA UPRAVITELJA </w:t>
      </w: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U završnom izvještaju prikaza</w:t>
      </w:r>
      <w:r w:rsidR="001E1543" w:rsidRPr="004C3272">
        <w:rPr>
          <w:rFonts w:ascii="Times New Roman" w:hAnsi="Times New Roman"/>
          <w:lang w:val="pl-PL"/>
        </w:rPr>
        <w:t xml:space="preserve">n je i obrazložen </w:t>
      </w:r>
      <w:r w:rsidRPr="004C3272">
        <w:rPr>
          <w:rFonts w:ascii="Times New Roman" w:hAnsi="Times New Roman"/>
          <w:lang w:val="pl-PL"/>
        </w:rPr>
        <w:t>čitav tijek stečajnoga postupka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F57B07" w:rsidRPr="004C3272" w:rsidRDefault="00F57B07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Isti se nalazi u privitku i sadrži sve potrebne informacije potrebne za održavanje završnog ročišta.</w:t>
      </w:r>
    </w:p>
    <w:p w:rsidR="005F1ABE" w:rsidRPr="004C3272" w:rsidRDefault="005F1ABE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IV. ZAVRŠNI (DIOBNI) POPIS</w:t>
      </w: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Završni (diobni) popis</w:t>
      </w:r>
      <w:r w:rsidR="00336FD7" w:rsidRPr="004C3272">
        <w:rPr>
          <w:rFonts w:ascii="Times New Roman" w:hAnsi="Times New Roman"/>
          <w:lang w:val="pl-PL"/>
        </w:rPr>
        <w:t xml:space="preserve"> </w:t>
      </w:r>
      <w:r w:rsidR="00F57B07" w:rsidRPr="004C3272">
        <w:rPr>
          <w:rFonts w:ascii="Times New Roman" w:hAnsi="Times New Roman"/>
          <w:lang w:val="pl-PL"/>
        </w:rPr>
        <w:t xml:space="preserve">dostavlja se u privitku izvješća i sadrži listu </w:t>
      </w:r>
      <w:r w:rsidRPr="004C3272">
        <w:rPr>
          <w:rFonts w:ascii="Times New Roman" w:hAnsi="Times New Roman"/>
          <w:lang w:val="pl-PL"/>
        </w:rPr>
        <w:t>svih tražbina s naznakom njihovih vjerovnika koje će se pri završnoj diobi uzeti</w:t>
      </w:r>
      <w:r w:rsidR="00F57B0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4C3272" w:rsidRPr="004C3272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bookmarkStart w:id="0" w:name="_GoBack"/>
      <w:bookmarkEnd w:id="0"/>
    </w:p>
    <w:p w:rsidR="005F1ABE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Zagreb, </w:t>
      </w:r>
      <w:r w:rsidR="00A120BE">
        <w:rPr>
          <w:rFonts w:ascii="Times New Roman" w:hAnsi="Times New Roman"/>
          <w:lang w:val="pl-PL"/>
        </w:rPr>
        <w:t>2</w:t>
      </w:r>
      <w:r w:rsidR="00132DCF">
        <w:rPr>
          <w:rFonts w:ascii="Times New Roman" w:hAnsi="Times New Roman"/>
          <w:lang w:val="pl-PL"/>
        </w:rPr>
        <w:t>3</w:t>
      </w:r>
      <w:r w:rsidR="00A120BE">
        <w:rPr>
          <w:rFonts w:ascii="Times New Roman" w:hAnsi="Times New Roman"/>
          <w:lang w:val="pl-PL"/>
        </w:rPr>
        <w:t>.09.2020</w:t>
      </w:r>
      <w:r w:rsidRPr="004C3272">
        <w:rPr>
          <w:rFonts w:ascii="Times New Roman" w:hAnsi="Times New Roman"/>
          <w:lang w:val="pl-PL"/>
        </w:rPr>
        <w:t>.g.</w:t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  <w:t>Stečajni upravitelj</w:t>
      </w:r>
    </w:p>
    <w:p w:rsidR="004C3272" w:rsidRPr="004C3272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                                                                                                                  Davorka Huljev</w:t>
      </w:r>
    </w:p>
    <w:p w:rsidR="004C3272" w:rsidRDefault="004C3272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36FD7" w:rsidRDefault="00336FD7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C61F72" w:rsidRPr="005F1ABE" w:rsidRDefault="00C61F72">
      <w:pPr>
        <w:rPr>
          <w:lang w:val="pl-PL"/>
        </w:rPr>
      </w:pPr>
    </w:p>
    <w:sectPr w:rsidR="00C61F72" w:rsidRPr="005F1ABE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EB" w:rsidRDefault="00F57B07">
      <w:pPr>
        <w:spacing w:after="0"/>
      </w:pPr>
      <w:r>
        <w:separator/>
      </w:r>
    </w:p>
  </w:endnote>
  <w:endnote w:type="continuationSeparator" w:id="0">
    <w:p w:rsidR="00955CEB" w:rsidRDefault="00F57B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132DC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EB" w:rsidRDefault="00F57B07">
      <w:pPr>
        <w:spacing w:after="0"/>
      </w:pPr>
      <w:r>
        <w:separator/>
      </w:r>
    </w:p>
  </w:footnote>
  <w:footnote w:type="continuationSeparator" w:id="0">
    <w:p w:rsidR="00955CEB" w:rsidRDefault="00F57B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132DC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BE"/>
    <w:rsid w:val="000F2260"/>
    <w:rsid w:val="000F4516"/>
    <w:rsid w:val="00117D2D"/>
    <w:rsid w:val="00132DCF"/>
    <w:rsid w:val="001E1543"/>
    <w:rsid w:val="00336FD7"/>
    <w:rsid w:val="0041388F"/>
    <w:rsid w:val="004A5417"/>
    <w:rsid w:val="004C3272"/>
    <w:rsid w:val="005F1ABE"/>
    <w:rsid w:val="006070BD"/>
    <w:rsid w:val="006255DC"/>
    <w:rsid w:val="00763C0F"/>
    <w:rsid w:val="008512FB"/>
    <w:rsid w:val="00856B7C"/>
    <w:rsid w:val="008A688B"/>
    <w:rsid w:val="00955CEB"/>
    <w:rsid w:val="00A120BE"/>
    <w:rsid w:val="00C61F72"/>
    <w:rsid w:val="00E265D3"/>
    <w:rsid w:val="00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078D7-E2F6-4C6A-AC30-FF862409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13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388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2</cp:revision>
  <cp:lastPrinted>2019-10-14T12:16:00Z</cp:lastPrinted>
  <dcterms:created xsi:type="dcterms:W3CDTF">2020-09-23T09:13:00Z</dcterms:created>
  <dcterms:modified xsi:type="dcterms:W3CDTF">2020-09-23T09:13:00Z</dcterms:modified>
</cp:coreProperties>
</file>